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FFB18" w14:textId="77777777" w:rsidR="00BC6952" w:rsidRPr="005A07A5" w:rsidRDefault="003B349F" w:rsidP="00DF71C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3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A07A5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DA23D7" w:rsidRPr="005A07A5">
        <w:rPr>
          <w:rFonts w:ascii="Arial" w:hAnsi="Arial" w:cs="Arial"/>
          <w:bCs/>
          <w:spacing w:val="-3"/>
          <w:sz w:val="22"/>
          <w:szCs w:val="22"/>
        </w:rPr>
        <w:t xml:space="preserve">Queensland Government established the </w:t>
      </w:r>
      <w:r w:rsidRPr="005A07A5">
        <w:rPr>
          <w:rFonts w:ascii="Arial" w:hAnsi="Arial" w:cs="Arial"/>
          <w:bCs/>
          <w:spacing w:val="-3"/>
          <w:sz w:val="22"/>
          <w:szCs w:val="22"/>
        </w:rPr>
        <w:t xml:space="preserve">Summertime Taskforce </w:t>
      </w:r>
      <w:r w:rsidR="004631E1" w:rsidRPr="005A07A5">
        <w:rPr>
          <w:rFonts w:ascii="Arial" w:hAnsi="Arial" w:cs="Arial"/>
          <w:bCs/>
          <w:spacing w:val="-3"/>
          <w:sz w:val="22"/>
          <w:szCs w:val="22"/>
        </w:rPr>
        <w:t xml:space="preserve">as </w:t>
      </w:r>
      <w:r w:rsidR="004631E1" w:rsidRPr="005A07A5">
        <w:rPr>
          <w:rFonts w:ascii="Arial" w:hAnsi="Arial" w:cs="Arial"/>
          <w:sz w:val="22"/>
          <w:szCs w:val="22"/>
        </w:rPr>
        <w:t xml:space="preserve">a commitment under the </w:t>
      </w:r>
      <w:r w:rsidR="004631E1" w:rsidRPr="005A07A5">
        <w:rPr>
          <w:rFonts w:ascii="Arial" w:hAnsi="Arial" w:cs="Arial"/>
          <w:i/>
          <w:iCs/>
          <w:sz w:val="22"/>
          <w:szCs w:val="22"/>
        </w:rPr>
        <w:t>Big Plans for Small Business Strategy 2021-2023</w:t>
      </w:r>
      <w:r w:rsidR="004631E1" w:rsidRPr="005A07A5">
        <w:rPr>
          <w:rFonts w:ascii="Arial" w:hAnsi="Arial" w:cs="Arial"/>
          <w:sz w:val="22"/>
          <w:szCs w:val="22"/>
        </w:rPr>
        <w:t xml:space="preserve"> </w:t>
      </w:r>
      <w:r w:rsidR="004631E1" w:rsidRPr="005A07A5">
        <w:rPr>
          <w:rFonts w:ascii="Arial" w:hAnsi="Arial" w:cs="Arial"/>
          <w:bCs/>
          <w:spacing w:val="-3"/>
          <w:sz w:val="22"/>
          <w:szCs w:val="22"/>
        </w:rPr>
        <w:t xml:space="preserve">to assist in </w:t>
      </w:r>
      <w:r w:rsidR="005839F5" w:rsidRPr="005A07A5">
        <w:rPr>
          <w:rFonts w:ascii="Arial" w:hAnsi="Arial" w:cs="Arial"/>
          <w:sz w:val="22"/>
          <w:szCs w:val="22"/>
        </w:rPr>
        <w:t>identifying ways we can make best use of Queensland’s great weather, facilitate usage of outdoor areas, on-street dining, and revitalise our CBDs</w:t>
      </w:r>
      <w:r w:rsidR="004631E1" w:rsidRPr="005A07A5">
        <w:rPr>
          <w:rFonts w:ascii="Arial" w:hAnsi="Arial" w:cs="Arial"/>
          <w:sz w:val="22"/>
          <w:szCs w:val="22"/>
        </w:rPr>
        <w:t>.</w:t>
      </w:r>
      <w:r w:rsidR="005839F5" w:rsidRPr="005A07A5">
        <w:rPr>
          <w:rFonts w:ascii="Arial" w:hAnsi="Arial" w:cs="Arial"/>
          <w:sz w:val="22"/>
          <w:szCs w:val="22"/>
        </w:rPr>
        <w:t xml:space="preserve"> </w:t>
      </w:r>
    </w:p>
    <w:p w14:paraId="2C5FFB19" w14:textId="77777777" w:rsidR="006253EE" w:rsidRPr="005A07A5" w:rsidRDefault="003B349F" w:rsidP="00DF71C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3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A07A5">
        <w:rPr>
          <w:rFonts w:ascii="Arial" w:hAnsi="Arial" w:cs="Arial"/>
          <w:sz w:val="22"/>
          <w:szCs w:val="22"/>
        </w:rPr>
        <w:t>As part of the Summertime Taskforce, t</w:t>
      </w:r>
      <w:r w:rsidR="00F07A4C" w:rsidRPr="005A07A5">
        <w:rPr>
          <w:rFonts w:ascii="Arial" w:hAnsi="Arial" w:cs="Arial"/>
          <w:sz w:val="22"/>
          <w:szCs w:val="22"/>
        </w:rPr>
        <w:t>he Queensland Small Business Commissioner</w:t>
      </w:r>
      <w:r w:rsidR="00B0034D" w:rsidRPr="005A07A5">
        <w:rPr>
          <w:rFonts w:ascii="Arial" w:hAnsi="Arial" w:cs="Arial"/>
          <w:sz w:val="22"/>
          <w:szCs w:val="22"/>
        </w:rPr>
        <w:t xml:space="preserve"> led an</w:t>
      </w:r>
      <w:r w:rsidRPr="005A07A5">
        <w:rPr>
          <w:rFonts w:ascii="Arial" w:hAnsi="Arial" w:cs="Arial"/>
          <w:sz w:val="22"/>
          <w:szCs w:val="22"/>
        </w:rPr>
        <w:t xml:space="preserve"> investigat</w:t>
      </w:r>
      <w:r w:rsidR="00B0034D" w:rsidRPr="005A07A5">
        <w:rPr>
          <w:rFonts w:ascii="Arial" w:hAnsi="Arial" w:cs="Arial"/>
          <w:sz w:val="22"/>
          <w:szCs w:val="22"/>
        </w:rPr>
        <w:t xml:space="preserve">ion </w:t>
      </w:r>
      <w:r w:rsidR="008B2B07" w:rsidRPr="005A07A5">
        <w:rPr>
          <w:rFonts w:ascii="Arial" w:hAnsi="Arial" w:cs="Arial"/>
          <w:sz w:val="22"/>
          <w:szCs w:val="22"/>
        </w:rPr>
        <w:t>into</w:t>
      </w:r>
      <w:r w:rsidRPr="005A07A5">
        <w:rPr>
          <w:rFonts w:ascii="Arial" w:hAnsi="Arial" w:cs="Arial"/>
          <w:sz w:val="22"/>
          <w:szCs w:val="22"/>
        </w:rPr>
        <w:t xml:space="preserve"> options for supporting</w:t>
      </w:r>
      <w:r w:rsidR="0029011F" w:rsidRPr="005A07A5">
        <w:rPr>
          <w:rFonts w:ascii="Arial" w:hAnsi="Arial" w:cs="Arial"/>
          <w:sz w:val="22"/>
          <w:szCs w:val="22"/>
        </w:rPr>
        <w:t xml:space="preserve"> outdoor trade to boost business productivity and revitalise local economies.</w:t>
      </w:r>
    </w:p>
    <w:p w14:paraId="2C5FFB1A" w14:textId="77777777" w:rsidR="00D402EA" w:rsidRPr="005A07A5" w:rsidRDefault="003B349F" w:rsidP="00DF71C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3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A07A5">
        <w:rPr>
          <w:rFonts w:ascii="Arial" w:hAnsi="Arial" w:cs="Arial"/>
          <w:bCs/>
          <w:spacing w:val="-3"/>
          <w:sz w:val="22"/>
          <w:szCs w:val="22"/>
        </w:rPr>
        <w:t xml:space="preserve">In response to the </w:t>
      </w:r>
      <w:r w:rsidR="00E73685" w:rsidRPr="005A07A5">
        <w:rPr>
          <w:rFonts w:ascii="Arial" w:hAnsi="Arial" w:cs="Arial"/>
          <w:bCs/>
          <w:spacing w:val="-3"/>
          <w:sz w:val="22"/>
          <w:szCs w:val="22"/>
        </w:rPr>
        <w:t>Commissioner’s recommendations</w:t>
      </w:r>
      <w:r w:rsidRPr="005A07A5">
        <w:rPr>
          <w:rFonts w:ascii="Arial" w:hAnsi="Arial" w:cs="Arial"/>
          <w:bCs/>
          <w:spacing w:val="-3"/>
          <w:sz w:val="22"/>
          <w:szCs w:val="22"/>
        </w:rPr>
        <w:t xml:space="preserve">, the Government </w:t>
      </w:r>
      <w:r w:rsidR="00E56C78" w:rsidRPr="005A07A5">
        <w:rPr>
          <w:rFonts w:ascii="Arial" w:hAnsi="Arial" w:cs="Arial"/>
          <w:bCs/>
          <w:spacing w:val="-3"/>
          <w:sz w:val="22"/>
          <w:szCs w:val="22"/>
        </w:rPr>
        <w:t xml:space="preserve">is implementing </w:t>
      </w:r>
      <w:r w:rsidR="007D13CC" w:rsidRPr="005A07A5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="00E56C78" w:rsidRPr="005A07A5">
        <w:rPr>
          <w:rFonts w:ascii="Arial" w:hAnsi="Arial" w:cs="Arial"/>
          <w:bCs/>
          <w:spacing w:val="-3"/>
          <w:sz w:val="22"/>
          <w:szCs w:val="22"/>
        </w:rPr>
        <w:t>package</w:t>
      </w:r>
      <w:r w:rsidR="007D13CC" w:rsidRPr="005A07A5">
        <w:rPr>
          <w:rFonts w:ascii="Arial" w:hAnsi="Arial" w:cs="Arial"/>
          <w:bCs/>
          <w:spacing w:val="-3"/>
          <w:sz w:val="22"/>
          <w:szCs w:val="22"/>
        </w:rPr>
        <w:t xml:space="preserve"> of initiatives to </w:t>
      </w:r>
      <w:r w:rsidR="004E2356" w:rsidRPr="005A07A5">
        <w:rPr>
          <w:rFonts w:ascii="Arial" w:hAnsi="Arial" w:cs="Arial"/>
          <w:bCs/>
          <w:spacing w:val="-3"/>
          <w:sz w:val="22"/>
          <w:szCs w:val="22"/>
        </w:rPr>
        <w:t xml:space="preserve">support outdoor </w:t>
      </w:r>
      <w:r w:rsidR="00517667" w:rsidRPr="005A07A5">
        <w:rPr>
          <w:rFonts w:ascii="Arial" w:hAnsi="Arial" w:cs="Arial"/>
          <w:bCs/>
          <w:spacing w:val="-3"/>
          <w:sz w:val="22"/>
          <w:szCs w:val="22"/>
        </w:rPr>
        <w:t xml:space="preserve">trade </w:t>
      </w:r>
      <w:r w:rsidR="004E2356" w:rsidRPr="005A07A5">
        <w:rPr>
          <w:rFonts w:ascii="Arial" w:hAnsi="Arial" w:cs="Arial"/>
          <w:bCs/>
          <w:spacing w:val="-3"/>
          <w:sz w:val="22"/>
          <w:szCs w:val="22"/>
        </w:rPr>
        <w:t>activation</w:t>
      </w:r>
      <w:r w:rsidR="00517667" w:rsidRPr="005A07A5">
        <w:rPr>
          <w:rFonts w:ascii="Arial" w:hAnsi="Arial" w:cs="Arial"/>
          <w:bCs/>
          <w:spacing w:val="-3"/>
          <w:sz w:val="22"/>
          <w:szCs w:val="22"/>
        </w:rPr>
        <w:t xml:space="preserve"> – which includes </w:t>
      </w:r>
      <w:r w:rsidR="007D13CC" w:rsidRPr="005A07A5">
        <w:rPr>
          <w:rFonts w:ascii="Arial" w:hAnsi="Arial" w:cs="Arial"/>
          <w:bCs/>
          <w:spacing w:val="-3"/>
          <w:sz w:val="22"/>
          <w:szCs w:val="22"/>
        </w:rPr>
        <w:t>streamlin</w:t>
      </w:r>
      <w:r w:rsidR="00517667" w:rsidRPr="005A07A5">
        <w:rPr>
          <w:rFonts w:ascii="Arial" w:hAnsi="Arial" w:cs="Arial"/>
          <w:bCs/>
          <w:spacing w:val="-3"/>
          <w:sz w:val="22"/>
          <w:szCs w:val="22"/>
        </w:rPr>
        <w:t>ing</w:t>
      </w:r>
      <w:r w:rsidR="007D13CC" w:rsidRPr="005A07A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A2B41" w:rsidRPr="005A07A5">
        <w:rPr>
          <w:rFonts w:ascii="Arial" w:hAnsi="Arial" w:cs="Arial"/>
          <w:bCs/>
          <w:spacing w:val="-3"/>
          <w:sz w:val="22"/>
          <w:szCs w:val="22"/>
        </w:rPr>
        <w:t>and clarif</w:t>
      </w:r>
      <w:r w:rsidR="00517667" w:rsidRPr="005A07A5">
        <w:rPr>
          <w:rFonts w:ascii="Arial" w:hAnsi="Arial" w:cs="Arial"/>
          <w:bCs/>
          <w:spacing w:val="-3"/>
          <w:sz w:val="22"/>
          <w:szCs w:val="22"/>
        </w:rPr>
        <w:t>ying</w:t>
      </w:r>
      <w:r w:rsidR="00DA2B41" w:rsidRPr="005A07A5">
        <w:rPr>
          <w:rFonts w:ascii="Arial" w:hAnsi="Arial" w:cs="Arial"/>
          <w:bCs/>
          <w:spacing w:val="-3"/>
          <w:sz w:val="22"/>
          <w:szCs w:val="22"/>
        </w:rPr>
        <w:t xml:space="preserve"> regulatory requirements to make it easier to do business</w:t>
      </w:r>
      <w:r w:rsidR="00FD6AF2" w:rsidRPr="005A07A5">
        <w:rPr>
          <w:rFonts w:ascii="Arial" w:hAnsi="Arial" w:cs="Arial"/>
          <w:bCs/>
          <w:spacing w:val="-3"/>
          <w:sz w:val="22"/>
          <w:szCs w:val="22"/>
        </w:rPr>
        <w:t xml:space="preserve"> outdoors</w:t>
      </w:r>
      <w:r w:rsidR="009047F8" w:rsidRPr="005A07A5">
        <w:rPr>
          <w:rFonts w:ascii="Arial" w:hAnsi="Arial" w:cs="Arial"/>
          <w:bCs/>
          <w:spacing w:val="-3"/>
          <w:sz w:val="22"/>
          <w:szCs w:val="22"/>
        </w:rPr>
        <w:t xml:space="preserve">, as well as </w:t>
      </w:r>
      <w:r w:rsidR="00BF590C" w:rsidRPr="005A07A5">
        <w:rPr>
          <w:rFonts w:ascii="Arial" w:hAnsi="Arial" w:cs="Arial"/>
          <w:bCs/>
          <w:spacing w:val="-3"/>
          <w:sz w:val="22"/>
          <w:szCs w:val="22"/>
        </w:rPr>
        <w:t>rais</w:t>
      </w:r>
      <w:r w:rsidR="00517667" w:rsidRPr="005A07A5">
        <w:rPr>
          <w:rFonts w:ascii="Arial" w:hAnsi="Arial" w:cs="Arial"/>
          <w:bCs/>
          <w:spacing w:val="-3"/>
          <w:sz w:val="22"/>
          <w:szCs w:val="22"/>
        </w:rPr>
        <w:t>ing</w:t>
      </w:r>
      <w:r w:rsidR="00BF590C" w:rsidRPr="005A07A5">
        <w:rPr>
          <w:rFonts w:ascii="Arial" w:hAnsi="Arial" w:cs="Arial"/>
          <w:bCs/>
          <w:spacing w:val="-3"/>
          <w:sz w:val="22"/>
          <w:szCs w:val="22"/>
        </w:rPr>
        <w:t xml:space="preserve"> awareness of support and tools available</w:t>
      </w:r>
      <w:r w:rsidR="00753845" w:rsidRPr="005A07A5">
        <w:rPr>
          <w:rFonts w:ascii="Arial" w:hAnsi="Arial" w:cs="Arial"/>
          <w:bCs/>
          <w:spacing w:val="-3"/>
          <w:sz w:val="22"/>
          <w:szCs w:val="22"/>
        </w:rPr>
        <w:t>,</w:t>
      </w:r>
      <w:r w:rsidR="00BF590C" w:rsidRPr="005A07A5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="004C5FE5" w:rsidRPr="005A07A5">
        <w:rPr>
          <w:rFonts w:ascii="Arial" w:hAnsi="Arial" w:cs="Arial"/>
          <w:bCs/>
          <w:spacing w:val="-3"/>
          <w:sz w:val="22"/>
          <w:szCs w:val="22"/>
        </w:rPr>
        <w:t>boost</w:t>
      </w:r>
      <w:r w:rsidR="00753845" w:rsidRPr="005A07A5">
        <w:rPr>
          <w:rFonts w:ascii="Arial" w:hAnsi="Arial" w:cs="Arial"/>
          <w:bCs/>
          <w:spacing w:val="-3"/>
          <w:sz w:val="22"/>
          <w:szCs w:val="22"/>
        </w:rPr>
        <w:t>ing</w:t>
      </w:r>
      <w:r w:rsidR="004C5FE5" w:rsidRPr="005A07A5">
        <w:rPr>
          <w:rFonts w:ascii="Arial" w:hAnsi="Arial" w:cs="Arial"/>
          <w:bCs/>
          <w:spacing w:val="-3"/>
          <w:sz w:val="22"/>
          <w:szCs w:val="22"/>
        </w:rPr>
        <w:t xml:space="preserve"> business and </w:t>
      </w:r>
      <w:r w:rsidR="00517667" w:rsidRPr="005A07A5">
        <w:rPr>
          <w:rFonts w:ascii="Arial" w:hAnsi="Arial" w:cs="Arial"/>
          <w:bCs/>
          <w:spacing w:val="-3"/>
          <w:sz w:val="22"/>
          <w:szCs w:val="22"/>
        </w:rPr>
        <w:t>local government</w:t>
      </w:r>
      <w:r w:rsidR="004C5FE5" w:rsidRPr="005A07A5">
        <w:rPr>
          <w:rFonts w:ascii="Arial" w:hAnsi="Arial" w:cs="Arial"/>
          <w:bCs/>
          <w:spacing w:val="-3"/>
          <w:sz w:val="22"/>
          <w:szCs w:val="22"/>
        </w:rPr>
        <w:t xml:space="preserve"> capability</w:t>
      </w:r>
      <w:r w:rsidR="00BF590C" w:rsidRPr="005A07A5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C5FFB1B" w14:textId="7E77E1CF" w:rsidR="00D402EA" w:rsidRPr="005A07A5" w:rsidRDefault="003B349F" w:rsidP="00DF71C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3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A07A5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993051" w:rsidRPr="005A07A5">
        <w:rPr>
          <w:rFonts w:ascii="Arial" w:hAnsi="Arial" w:cs="Arial"/>
          <w:bCs/>
          <w:spacing w:val="-3"/>
          <w:sz w:val="22"/>
          <w:szCs w:val="22"/>
        </w:rPr>
        <w:t xml:space="preserve">package of initiatives </w:t>
      </w:r>
      <w:r w:rsidR="0085110A" w:rsidRPr="005A07A5">
        <w:rPr>
          <w:rFonts w:ascii="Arial" w:hAnsi="Arial" w:cs="Arial"/>
          <w:bCs/>
          <w:spacing w:val="-3"/>
          <w:sz w:val="22"/>
          <w:szCs w:val="22"/>
        </w:rPr>
        <w:t>is being</w:t>
      </w:r>
      <w:r w:rsidR="00993051" w:rsidRPr="005A07A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E0587" w:rsidRPr="005A07A5">
        <w:rPr>
          <w:rFonts w:ascii="Arial" w:hAnsi="Arial" w:cs="Arial"/>
          <w:bCs/>
          <w:spacing w:val="-3"/>
          <w:sz w:val="22"/>
          <w:szCs w:val="22"/>
        </w:rPr>
        <w:t xml:space="preserve">implemented by a range of agencies in consultation with </w:t>
      </w:r>
      <w:r w:rsidR="00690F0E" w:rsidRPr="005A07A5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753845" w:rsidRPr="005A07A5">
        <w:rPr>
          <w:rFonts w:ascii="Arial" w:hAnsi="Arial" w:cs="Arial"/>
          <w:bCs/>
          <w:spacing w:val="-3"/>
          <w:sz w:val="22"/>
          <w:szCs w:val="22"/>
        </w:rPr>
        <w:t xml:space="preserve">Queensland Small Business Commissioner, </w:t>
      </w:r>
      <w:r w:rsidR="004E0587" w:rsidRPr="005A07A5">
        <w:rPr>
          <w:rFonts w:ascii="Arial" w:hAnsi="Arial" w:cs="Arial"/>
          <w:bCs/>
          <w:spacing w:val="-3"/>
          <w:sz w:val="22"/>
          <w:szCs w:val="22"/>
        </w:rPr>
        <w:t xml:space="preserve">local </w:t>
      </w:r>
      <w:r w:rsidR="00753845" w:rsidRPr="005A07A5">
        <w:rPr>
          <w:rFonts w:ascii="Arial" w:hAnsi="Arial" w:cs="Arial"/>
          <w:bCs/>
          <w:spacing w:val="-3"/>
          <w:sz w:val="22"/>
          <w:szCs w:val="22"/>
        </w:rPr>
        <w:t>government</w:t>
      </w:r>
      <w:r w:rsidR="004E0587" w:rsidRPr="005A07A5">
        <w:rPr>
          <w:rFonts w:ascii="Arial" w:hAnsi="Arial" w:cs="Arial"/>
          <w:bCs/>
          <w:spacing w:val="-3"/>
          <w:sz w:val="22"/>
          <w:szCs w:val="22"/>
        </w:rPr>
        <w:t xml:space="preserve"> and the small business community</w:t>
      </w:r>
      <w:r w:rsidR="00C63DD4" w:rsidRPr="005A07A5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C5FFB1C" w14:textId="7DDEA5C6" w:rsidR="001C51CA" w:rsidRPr="005A07A5" w:rsidRDefault="003B349F" w:rsidP="00DF71C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3" w:hanging="357"/>
        <w:jc w:val="both"/>
        <w:rPr>
          <w:rFonts w:ascii="Arial" w:hAnsi="Arial" w:cs="Arial"/>
          <w:sz w:val="22"/>
          <w:szCs w:val="22"/>
        </w:rPr>
      </w:pPr>
      <w:r w:rsidRPr="005A07A5">
        <w:rPr>
          <w:rFonts w:ascii="Arial" w:hAnsi="Arial" w:cs="Arial"/>
          <w:sz w:val="22"/>
          <w:szCs w:val="22"/>
          <w:u w:val="single"/>
        </w:rPr>
        <w:t>Cabinet</w:t>
      </w:r>
      <w:r w:rsidRPr="005A07A5">
        <w:rPr>
          <w:rFonts w:ascii="Arial" w:hAnsi="Arial" w:cs="Arial"/>
          <w:spacing w:val="-6"/>
          <w:sz w:val="22"/>
          <w:szCs w:val="22"/>
          <w:u w:val="single"/>
        </w:rPr>
        <w:t xml:space="preserve"> </w:t>
      </w:r>
      <w:r w:rsidRPr="005A07A5">
        <w:rPr>
          <w:rFonts w:ascii="Arial" w:hAnsi="Arial" w:cs="Arial"/>
          <w:sz w:val="22"/>
          <w:szCs w:val="22"/>
          <w:u w:val="single"/>
        </w:rPr>
        <w:t>noted</w:t>
      </w:r>
      <w:r w:rsidRPr="005A07A5">
        <w:rPr>
          <w:rFonts w:ascii="Arial" w:hAnsi="Arial" w:cs="Arial"/>
          <w:spacing w:val="-9"/>
          <w:sz w:val="22"/>
          <w:szCs w:val="22"/>
        </w:rPr>
        <w:t xml:space="preserve"> </w:t>
      </w:r>
      <w:r w:rsidRPr="005A07A5">
        <w:rPr>
          <w:rFonts w:ascii="Arial" w:hAnsi="Arial" w:cs="Arial"/>
          <w:sz w:val="22"/>
          <w:szCs w:val="22"/>
        </w:rPr>
        <w:t>the</w:t>
      </w:r>
      <w:r w:rsidRPr="005A07A5">
        <w:rPr>
          <w:rFonts w:ascii="Arial" w:hAnsi="Arial" w:cs="Arial"/>
          <w:spacing w:val="-9"/>
          <w:sz w:val="22"/>
          <w:szCs w:val="22"/>
        </w:rPr>
        <w:t xml:space="preserve"> </w:t>
      </w:r>
      <w:r w:rsidRPr="005A07A5">
        <w:rPr>
          <w:rFonts w:ascii="Arial" w:hAnsi="Arial" w:cs="Arial"/>
          <w:bCs/>
          <w:spacing w:val="-3"/>
          <w:sz w:val="22"/>
          <w:szCs w:val="22"/>
        </w:rPr>
        <w:t>Summertime</w:t>
      </w:r>
      <w:r w:rsidRPr="005A07A5">
        <w:rPr>
          <w:rFonts w:ascii="Arial" w:hAnsi="Arial" w:cs="Arial"/>
          <w:spacing w:val="-9"/>
          <w:sz w:val="22"/>
          <w:szCs w:val="22"/>
        </w:rPr>
        <w:t xml:space="preserve"> Taskforce </w:t>
      </w:r>
      <w:r w:rsidR="00207D97" w:rsidRPr="005A07A5">
        <w:rPr>
          <w:rFonts w:ascii="Arial" w:hAnsi="Arial" w:cs="Arial"/>
          <w:spacing w:val="-9"/>
          <w:sz w:val="22"/>
          <w:szCs w:val="22"/>
        </w:rPr>
        <w:t xml:space="preserve">Project </w:t>
      </w:r>
      <w:r w:rsidRPr="005A07A5">
        <w:rPr>
          <w:rFonts w:ascii="Arial" w:hAnsi="Arial" w:cs="Arial"/>
          <w:spacing w:val="-9"/>
          <w:sz w:val="22"/>
          <w:szCs w:val="22"/>
        </w:rPr>
        <w:t>R</w:t>
      </w:r>
      <w:r w:rsidRPr="005A07A5">
        <w:rPr>
          <w:rFonts w:ascii="Arial" w:hAnsi="Arial" w:cs="Arial"/>
          <w:sz w:val="22"/>
          <w:szCs w:val="22"/>
        </w:rPr>
        <w:t>ecommendations</w:t>
      </w:r>
      <w:r w:rsidRPr="005A07A5">
        <w:rPr>
          <w:rFonts w:ascii="Arial" w:hAnsi="Arial" w:cs="Arial"/>
          <w:spacing w:val="-7"/>
          <w:sz w:val="22"/>
          <w:szCs w:val="22"/>
        </w:rPr>
        <w:t xml:space="preserve"> </w:t>
      </w:r>
      <w:r w:rsidR="00893473" w:rsidRPr="005A07A5">
        <w:rPr>
          <w:rFonts w:ascii="Arial" w:hAnsi="Arial" w:cs="Arial"/>
          <w:spacing w:val="-7"/>
          <w:sz w:val="22"/>
          <w:szCs w:val="22"/>
        </w:rPr>
        <w:t>R</w:t>
      </w:r>
      <w:r w:rsidRPr="005A07A5">
        <w:rPr>
          <w:rFonts w:ascii="Arial" w:hAnsi="Arial" w:cs="Arial"/>
          <w:spacing w:val="-7"/>
          <w:sz w:val="22"/>
          <w:szCs w:val="22"/>
        </w:rPr>
        <w:t>eport</w:t>
      </w:r>
      <w:r w:rsidR="00207D97" w:rsidRPr="005A07A5">
        <w:rPr>
          <w:rFonts w:ascii="Arial" w:hAnsi="Arial" w:cs="Arial"/>
          <w:spacing w:val="-7"/>
          <w:sz w:val="22"/>
          <w:szCs w:val="22"/>
        </w:rPr>
        <w:t xml:space="preserve"> and approved its public release</w:t>
      </w:r>
      <w:r w:rsidRPr="005A07A5">
        <w:rPr>
          <w:rFonts w:ascii="Arial" w:hAnsi="Arial" w:cs="Arial"/>
          <w:spacing w:val="-2"/>
          <w:sz w:val="22"/>
          <w:szCs w:val="22"/>
        </w:rPr>
        <w:t>.</w:t>
      </w:r>
    </w:p>
    <w:p w14:paraId="2C5FFB1E" w14:textId="74C0EAE3" w:rsidR="001C51CA" w:rsidRPr="005A07A5" w:rsidRDefault="003B349F" w:rsidP="00DF71C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3" w:hanging="357"/>
        <w:jc w:val="both"/>
        <w:rPr>
          <w:rFonts w:ascii="Arial" w:hAnsi="Arial" w:cs="Arial"/>
          <w:sz w:val="22"/>
          <w:szCs w:val="22"/>
        </w:rPr>
      </w:pPr>
      <w:r w:rsidRPr="005A07A5">
        <w:rPr>
          <w:rFonts w:ascii="Arial" w:hAnsi="Arial" w:cs="Arial"/>
          <w:sz w:val="22"/>
          <w:szCs w:val="22"/>
          <w:u w:val="single"/>
        </w:rPr>
        <w:t>Cabinet</w:t>
      </w:r>
      <w:r w:rsidRPr="005A07A5">
        <w:rPr>
          <w:rFonts w:ascii="Arial" w:hAnsi="Arial" w:cs="Arial"/>
          <w:spacing w:val="-6"/>
          <w:sz w:val="22"/>
          <w:szCs w:val="22"/>
          <w:u w:val="single"/>
        </w:rPr>
        <w:t xml:space="preserve"> </w:t>
      </w:r>
      <w:r w:rsidRPr="005A07A5">
        <w:rPr>
          <w:rFonts w:ascii="Arial" w:hAnsi="Arial" w:cs="Arial"/>
          <w:sz w:val="22"/>
          <w:szCs w:val="22"/>
          <w:u w:val="single"/>
        </w:rPr>
        <w:t>approved</w:t>
      </w:r>
      <w:r w:rsidRPr="005A07A5">
        <w:rPr>
          <w:rFonts w:ascii="Arial" w:hAnsi="Arial" w:cs="Arial"/>
          <w:spacing w:val="-7"/>
          <w:sz w:val="22"/>
          <w:szCs w:val="22"/>
        </w:rPr>
        <w:t xml:space="preserve"> </w:t>
      </w:r>
      <w:r w:rsidRPr="005A07A5">
        <w:rPr>
          <w:rFonts w:ascii="Arial" w:hAnsi="Arial" w:cs="Arial"/>
          <w:sz w:val="22"/>
          <w:szCs w:val="22"/>
        </w:rPr>
        <w:t>the</w:t>
      </w:r>
      <w:r w:rsidRPr="005A07A5">
        <w:rPr>
          <w:rFonts w:ascii="Arial" w:hAnsi="Arial" w:cs="Arial"/>
          <w:spacing w:val="-8"/>
          <w:sz w:val="22"/>
          <w:szCs w:val="22"/>
        </w:rPr>
        <w:t xml:space="preserve"> Summertime Taskforce </w:t>
      </w:r>
      <w:r w:rsidR="00BB37D6" w:rsidRPr="005A07A5">
        <w:rPr>
          <w:rFonts w:ascii="Arial" w:hAnsi="Arial" w:cs="Arial"/>
          <w:spacing w:val="-8"/>
          <w:sz w:val="22"/>
          <w:szCs w:val="22"/>
        </w:rPr>
        <w:t xml:space="preserve">Project </w:t>
      </w:r>
      <w:r w:rsidRPr="005A07A5">
        <w:rPr>
          <w:rFonts w:ascii="Arial" w:hAnsi="Arial" w:cs="Arial"/>
          <w:spacing w:val="-8"/>
          <w:sz w:val="22"/>
          <w:szCs w:val="22"/>
        </w:rPr>
        <w:t xml:space="preserve">Recommendations </w:t>
      </w:r>
      <w:r w:rsidR="00893473" w:rsidRPr="005A07A5">
        <w:rPr>
          <w:rFonts w:ascii="Arial" w:hAnsi="Arial" w:cs="Arial"/>
          <w:spacing w:val="-8"/>
          <w:sz w:val="22"/>
          <w:szCs w:val="22"/>
        </w:rPr>
        <w:t>R</w:t>
      </w:r>
      <w:r w:rsidRPr="005A07A5">
        <w:rPr>
          <w:rFonts w:ascii="Arial" w:hAnsi="Arial" w:cs="Arial"/>
          <w:spacing w:val="-8"/>
          <w:sz w:val="22"/>
          <w:szCs w:val="22"/>
        </w:rPr>
        <w:t>eport: Queensland Government Response and its public release</w:t>
      </w:r>
      <w:r w:rsidRPr="005A07A5">
        <w:rPr>
          <w:rFonts w:ascii="Arial" w:hAnsi="Arial" w:cs="Arial"/>
          <w:spacing w:val="-2"/>
          <w:sz w:val="22"/>
          <w:szCs w:val="22"/>
        </w:rPr>
        <w:t>.</w:t>
      </w:r>
    </w:p>
    <w:p w14:paraId="2C5FFB20" w14:textId="77777777" w:rsidR="001C51CA" w:rsidRPr="005A07A5" w:rsidRDefault="003B349F" w:rsidP="00DF71CC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3" w:hanging="357"/>
        <w:jc w:val="both"/>
        <w:rPr>
          <w:rFonts w:ascii="Arial" w:hAnsi="Arial" w:cs="Arial"/>
          <w:sz w:val="22"/>
          <w:szCs w:val="22"/>
        </w:rPr>
      </w:pPr>
      <w:r w:rsidRPr="005A07A5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  <w:r w:rsidRPr="005A07A5">
        <w:rPr>
          <w:rFonts w:ascii="Arial" w:hAnsi="Arial" w:cs="Arial"/>
          <w:sz w:val="22"/>
          <w:szCs w:val="22"/>
        </w:rPr>
        <w:t>:</w:t>
      </w:r>
    </w:p>
    <w:p w14:paraId="2C5FFB21" w14:textId="1602668C" w:rsidR="001C51CA" w:rsidRPr="005A07A5" w:rsidRDefault="00441009" w:rsidP="00E24B56">
      <w:pPr>
        <w:pStyle w:val="ListParagraph"/>
        <w:numPr>
          <w:ilvl w:val="0"/>
          <w:numId w:val="5"/>
        </w:numPr>
        <w:tabs>
          <w:tab w:val="left" w:pos="720"/>
        </w:tabs>
        <w:spacing w:before="120"/>
        <w:ind w:left="720"/>
        <w:rPr>
          <w:rStyle w:val="Hyperlink"/>
          <w:color w:val="auto"/>
          <w:u w:val="none"/>
        </w:rPr>
      </w:pPr>
      <w:hyperlink r:id="rId10" w:history="1">
        <w:r w:rsidR="00EA60CD" w:rsidRPr="00E24B56">
          <w:rPr>
            <w:rStyle w:val="Hyperlink"/>
          </w:rPr>
          <w:t xml:space="preserve">Summertime Taskforce </w:t>
        </w:r>
        <w:r w:rsidR="00207D97" w:rsidRPr="00E24B56">
          <w:rPr>
            <w:rStyle w:val="Hyperlink"/>
          </w:rPr>
          <w:t xml:space="preserve">Project </w:t>
        </w:r>
        <w:r w:rsidR="00EA60CD" w:rsidRPr="00E24B56">
          <w:rPr>
            <w:rStyle w:val="Hyperlink"/>
          </w:rPr>
          <w:t>Recommendations Report: Queensland Government Response</w:t>
        </w:r>
      </w:hyperlink>
    </w:p>
    <w:p w14:paraId="2C5FFB23" w14:textId="770BFAC3" w:rsidR="00BC6952" w:rsidRPr="005A07A5" w:rsidRDefault="00441009" w:rsidP="00E24B56">
      <w:pPr>
        <w:pStyle w:val="ListParagraph"/>
        <w:numPr>
          <w:ilvl w:val="0"/>
          <w:numId w:val="5"/>
        </w:numPr>
        <w:tabs>
          <w:tab w:val="left" w:pos="720"/>
        </w:tabs>
        <w:spacing w:before="120"/>
        <w:ind w:left="720"/>
      </w:pPr>
      <w:hyperlink r:id="rId11" w:history="1">
        <w:r w:rsidR="00207D97" w:rsidRPr="00E24B56">
          <w:rPr>
            <w:rStyle w:val="Hyperlink"/>
          </w:rPr>
          <w:t>Summertime Taskforce Project Recommendations Report</w:t>
        </w:r>
      </w:hyperlink>
    </w:p>
    <w:sectPr w:rsidR="00BC6952" w:rsidRPr="005A07A5" w:rsidSect="00787DA9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FD875" w14:textId="77777777" w:rsidR="005C0F6D" w:rsidRDefault="005C0F6D">
      <w:r>
        <w:separator/>
      </w:r>
    </w:p>
  </w:endnote>
  <w:endnote w:type="continuationSeparator" w:id="0">
    <w:p w14:paraId="0D16D977" w14:textId="77777777" w:rsidR="005C0F6D" w:rsidRDefault="005C0F6D">
      <w:r>
        <w:continuationSeparator/>
      </w:r>
    </w:p>
  </w:endnote>
  <w:endnote w:type="continuationNotice" w:id="1">
    <w:p w14:paraId="08920612" w14:textId="77777777" w:rsidR="005C0F6D" w:rsidRDefault="005C0F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52DE" w14:textId="77777777" w:rsidR="005C0F6D" w:rsidRDefault="005C0F6D">
      <w:r>
        <w:separator/>
      </w:r>
    </w:p>
  </w:footnote>
  <w:footnote w:type="continuationSeparator" w:id="0">
    <w:p w14:paraId="681A8772" w14:textId="77777777" w:rsidR="005C0F6D" w:rsidRDefault="005C0F6D">
      <w:r>
        <w:continuationSeparator/>
      </w:r>
    </w:p>
  </w:footnote>
  <w:footnote w:type="continuationNotice" w:id="1">
    <w:p w14:paraId="7672ED4B" w14:textId="77777777" w:rsidR="005C0F6D" w:rsidRDefault="005C0F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FFB24" w14:textId="77777777" w:rsidR="00950178" w:rsidRPr="00D75134" w:rsidRDefault="003B349F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2C5FFB25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2C5FFB26" w14:textId="099B861D" w:rsidR="00950178" w:rsidRPr="001E209B" w:rsidRDefault="003B349F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A8421C">
      <w:rPr>
        <w:rFonts w:ascii="Arial" w:hAnsi="Arial" w:cs="Arial"/>
        <w:b/>
        <w:sz w:val="22"/>
        <w:szCs w:val="22"/>
      </w:rPr>
      <w:t>October</w:t>
    </w:r>
    <w:r w:rsidR="00D12B6E">
      <w:rPr>
        <w:rFonts w:ascii="Arial" w:hAnsi="Arial" w:cs="Arial"/>
        <w:b/>
        <w:sz w:val="22"/>
        <w:szCs w:val="22"/>
      </w:rPr>
      <w:t xml:space="preserve"> </w:t>
    </w:r>
    <w:r w:rsidR="000015FF">
      <w:rPr>
        <w:rFonts w:ascii="Arial" w:hAnsi="Arial" w:cs="Arial"/>
        <w:b/>
        <w:sz w:val="22"/>
        <w:szCs w:val="22"/>
      </w:rPr>
      <w:t>2022</w:t>
    </w:r>
  </w:p>
  <w:p w14:paraId="2C5FFB27" w14:textId="45462CC8" w:rsidR="00950178" w:rsidRDefault="003B349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Summertime Taskforce Recommendations </w:t>
    </w:r>
    <w:r w:rsidR="00DF71CC">
      <w:rPr>
        <w:rFonts w:ascii="Arial" w:hAnsi="Arial" w:cs="Arial"/>
        <w:b/>
        <w:sz w:val="22"/>
        <w:szCs w:val="22"/>
        <w:u w:val="single"/>
      </w:rPr>
      <w:t>R</w:t>
    </w:r>
    <w:r>
      <w:rPr>
        <w:rFonts w:ascii="Arial" w:hAnsi="Arial" w:cs="Arial"/>
        <w:b/>
        <w:sz w:val="22"/>
        <w:szCs w:val="22"/>
        <w:u w:val="single"/>
      </w:rPr>
      <w:t>eport: Queensland Government Response</w:t>
    </w:r>
  </w:p>
  <w:p w14:paraId="2C5FFB28" w14:textId="77777777" w:rsidR="00950178" w:rsidRDefault="003B349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</w:t>
    </w:r>
    <w:r w:rsidR="007F5F58">
      <w:rPr>
        <w:rFonts w:ascii="Arial" w:hAnsi="Arial" w:cs="Arial"/>
        <w:b/>
        <w:sz w:val="22"/>
        <w:szCs w:val="22"/>
        <w:u w:val="single"/>
      </w:rPr>
      <w:t xml:space="preserve">Employment and </w:t>
    </w:r>
    <w:r w:rsidR="00DD1068">
      <w:rPr>
        <w:rFonts w:ascii="Arial" w:hAnsi="Arial" w:cs="Arial"/>
        <w:b/>
        <w:sz w:val="22"/>
        <w:szCs w:val="22"/>
        <w:u w:val="single"/>
      </w:rPr>
      <w:t xml:space="preserve">Small Business and </w:t>
    </w:r>
    <w:r w:rsidR="007F5F58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DD1068">
      <w:rPr>
        <w:rFonts w:ascii="Arial" w:hAnsi="Arial" w:cs="Arial"/>
        <w:b/>
        <w:sz w:val="22"/>
        <w:szCs w:val="22"/>
        <w:u w:val="single"/>
      </w:rPr>
      <w:t>Training</w:t>
    </w:r>
    <w:r w:rsidR="007F5F58">
      <w:rPr>
        <w:rFonts w:ascii="Arial" w:hAnsi="Arial" w:cs="Arial"/>
        <w:b/>
        <w:sz w:val="22"/>
        <w:szCs w:val="22"/>
        <w:u w:val="single"/>
      </w:rPr>
      <w:t xml:space="preserve"> and Skills Development</w:t>
    </w:r>
  </w:p>
  <w:p w14:paraId="2C5FFB29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B430B"/>
    <w:multiLevelType w:val="hybridMultilevel"/>
    <w:tmpl w:val="77C8D3B8"/>
    <w:lvl w:ilvl="0" w:tplc="C0D436E6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6FD83496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 w:tplc="E6ACFFEC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A380DA7A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4" w:tplc="3CCCC5AA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5" w:tplc="AF7CB088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C42E921E"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7" w:tplc="039843E4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FF2E17EA"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E2206F"/>
    <w:multiLevelType w:val="hybridMultilevel"/>
    <w:tmpl w:val="0A2EE95A"/>
    <w:lvl w:ilvl="0" w:tplc="3620F9F0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2E0CCDA2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33D6E3D0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57CC8450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56D6AC10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7FD48DD2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34F8978E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909E9236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A11E6944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" w15:restartNumberingAfterBreak="0">
    <w:nsid w:val="5CE04FD6"/>
    <w:multiLevelType w:val="hybridMultilevel"/>
    <w:tmpl w:val="1808647C"/>
    <w:lvl w:ilvl="0" w:tplc="29D05D26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2A4BC08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26B67664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4C1EB052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CEF63E42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FBA0D824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8A72A344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DFBCC7BC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150E3766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15E669F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7F3EF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DF20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ADA1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3CD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B83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554A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E42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1A8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D89C8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04CA1C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3FB453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968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D0D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580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F14A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400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32D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44466660">
    <w:abstractNumId w:val="4"/>
  </w:num>
  <w:num w:numId="2" w16cid:durableId="1440762006">
    <w:abstractNumId w:val="3"/>
  </w:num>
  <w:num w:numId="3" w16cid:durableId="669410438">
    <w:abstractNumId w:val="0"/>
  </w:num>
  <w:num w:numId="4" w16cid:durableId="459302518">
    <w:abstractNumId w:val="1"/>
  </w:num>
  <w:num w:numId="5" w16cid:durableId="509679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58"/>
    <w:rsid w:val="00000EB3"/>
    <w:rsid w:val="000015FF"/>
    <w:rsid w:val="000430DD"/>
    <w:rsid w:val="00050A61"/>
    <w:rsid w:val="0006062C"/>
    <w:rsid w:val="00066192"/>
    <w:rsid w:val="00080F8F"/>
    <w:rsid w:val="000C206B"/>
    <w:rsid w:val="000E78CC"/>
    <w:rsid w:val="00140936"/>
    <w:rsid w:val="00163419"/>
    <w:rsid w:val="001B06AC"/>
    <w:rsid w:val="001C51CA"/>
    <w:rsid w:val="001E209B"/>
    <w:rsid w:val="00207D97"/>
    <w:rsid w:val="0021344B"/>
    <w:rsid w:val="0022797B"/>
    <w:rsid w:val="0023541B"/>
    <w:rsid w:val="00252027"/>
    <w:rsid w:val="0029011F"/>
    <w:rsid w:val="00305E4C"/>
    <w:rsid w:val="00331B2C"/>
    <w:rsid w:val="0038151B"/>
    <w:rsid w:val="003B349F"/>
    <w:rsid w:val="003B5871"/>
    <w:rsid w:val="003F0514"/>
    <w:rsid w:val="003F5696"/>
    <w:rsid w:val="00441009"/>
    <w:rsid w:val="004631E1"/>
    <w:rsid w:val="004C5FE5"/>
    <w:rsid w:val="004E0587"/>
    <w:rsid w:val="004E2356"/>
    <w:rsid w:val="004E28C2"/>
    <w:rsid w:val="004E3AE1"/>
    <w:rsid w:val="00501C66"/>
    <w:rsid w:val="00506D9D"/>
    <w:rsid w:val="00517667"/>
    <w:rsid w:val="005839F5"/>
    <w:rsid w:val="005A07A5"/>
    <w:rsid w:val="005C0F6D"/>
    <w:rsid w:val="005C4186"/>
    <w:rsid w:val="006253EE"/>
    <w:rsid w:val="00690F0E"/>
    <w:rsid w:val="006F51BA"/>
    <w:rsid w:val="00732E22"/>
    <w:rsid w:val="00740EF5"/>
    <w:rsid w:val="00753845"/>
    <w:rsid w:val="00764CD3"/>
    <w:rsid w:val="00787DA9"/>
    <w:rsid w:val="00791A9C"/>
    <w:rsid w:val="007D13CC"/>
    <w:rsid w:val="007E5AF6"/>
    <w:rsid w:val="007F5F58"/>
    <w:rsid w:val="00811365"/>
    <w:rsid w:val="0085110A"/>
    <w:rsid w:val="00893473"/>
    <w:rsid w:val="008A4523"/>
    <w:rsid w:val="008B2B07"/>
    <w:rsid w:val="008D07B5"/>
    <w:rsid w:val="008F44CD"/>
    <w:rsid w:val="009047F8"/>
    <w:rsid w:val="00912D41"/>
    <w:rsid w:val="00950178"/>
    <w:rsid w:val="00993051"/>
    <w:rsid w:val="009A1C97"/>
    <w:rsid w:val="009A6C66"/>
    <w:rsid w:val="00A33238"/>
    <w:rsid w:val="00A527A5"/>
    <w:rsid w:val="00A8421C"/>
    <w:rsid w:val="00AA4AF3"/>
    <w:rsid w:val="00B0034D"/>
    <w:rsid w:val="00B17780"/>
    <w:rsid w:val="00B2136B"/>
    <w:rsid w:val="00B70D96"/>
    <w:rsid w:val="00B87204"/>
    <w:rsid w:val="00BA7912"/>
    <w:rsid w:val="00BB37D6"/>
    <w:rsid w:val="00BC6952"/>
    <w:rsid w:val="00BF590C"/>
    <w:rsid w:val="00C07656"/>
    <w:rsid w:val="00C10B6F"/>
    <w:rsid w:val="00C35FB6"/>
    <w:rsid w:val="00C63DD4"/>
    <w:rsid w:val="00C82CBE"/>
    <w:rsid w:val="00CB6213"/>
    <w:rsid w:val="00CE6FBA"/>
    <w:rsid w:val="00CF0D8A"/>
    <w:rsid w:val="00CF184E"/>
    <w:rsid w:val="00D12B6E"/>
    <w:rsid w:val="00D37FCD"/>
    <w:rsid w:val="00D402EA"/>
    <w:rsid w:val="00D6589B"/>
    <w:rsid w:val="00D75134"/>
    <w:rsid w:val="00DA23D7"/>
    <w:rsid w:val="00DA2B41"/>
    <w:rsid w:val="00DB6FE7"/>
    <w:rsid w:val="00DD1068"/>
    <w:rsid w:val="00DD3267"/>
    <w:rsid w:val="00DE61EC"/>
    <w:rsid w:val="00DF71CC"/>
    <w:rsid w:val="00E24B56"/>
    <w:rsid w:val="00E56C78"/>
    <w:rsid w:val="00E73685"/>
    <w:rsid w:val="00E75006"/>
    <w:rsid w:val="00E84DE1"/>
    <w:rsid w:val="00EA2D9B"/>
    <w:rsid w:val="00EA60CD"/>
    <w:rsid w:val="00F07A4C"/>
    <w:rsid w:val="00F10DF9"/>
    <w:rsid w:val="00F404A9"/>
    <w:rsid w:val="00F92DC2"/>
    <w:rsid w:val="00FB1454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FF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C51CA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C51CA"/>
    <w:rPr>
      <w:rFonts w:ascii="Arial" w:eastAsia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1C51CA"/>
    <w:pPr>
      <w:widowControl w:val="0"/>
      <w:autoSpaceDE w:val="0"/>
      <w:autoSpaceDN w:val="0"/>
      <w:ind w:left="580" w:hanging="360"/>
      <w:jc w:val="both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3B349F"/>
    <w:rPr>
      <w:rFonts w:ascii="Times New Roman" w:hAnsi="Times New Roman"/>
      <w:color w:val="000000"/>
      <w:sz w:val="24"/>
    </w:rPr>
  </w:style>
  <w:style w:type="character" w:styleId="Hyperlink">
    <w:name w:val="Hyperlink"/>
    <w:basedOn w:val="DefaultParagraphFont"/>
    <w:unhideWhenUsed/>
    <w:rsid w:val="00EA60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EA60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5110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07D9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07D9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07D97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7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7D97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pcqld.sharepoint.com/sites/DPC-CABINETSERVICES/Shared%20Documents/General/Proactive%20Release/ToBeProcessed/2022/Oct/Summertime/Attachments/Report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dpcqld.sharepoint.com/sites/DPC-CABINETSERVICES/Shared%20Documents/General/Proactive%20Release/ToBeProcessed/2022/Oct/Summertime/Attachments/Respons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.%20CABINET\TEMPLATES\ATFSSL\Proactive%20Release%20-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BE2CA-32EF-4733-9FF8-640AEC440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8BB64-09F4-4796-BC18-2801C3498AB9}">
  <ds:schemaRefs>
    <ds:schemaRef ds:uri="http://schemas.microsoft.com/office/2006/metadata/properties"/>
    <ds:schemaRef ds:uri="http://schemas.microsoft.com/office/infopath/2007/PartnerControls"/>
    <ds:schemaRef ds:uri="63e311de-a790-43ff-be63-577c26c7507c"/>
    <ds:schemaRef ds:uri="b8ed82f2-f7bd-423c-8698-5e132afe9245"/>
  </ds:schemaRefs>
</ds:datastoreItem>
</file>

<file path=customXml/itemProps3.xml><?xml version="1.0" encoding="utf-8"?>
<ds:datastoreItem xmlns:ds="http://schemas.openxmlformats.org/officeDocument/2006/customXml" ds:itemID="{43674BEB-AE26-4E2D-B082-FA9204A06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- Template.dotm</Template>
  <TotalTime>20</TotalTime>
  <Pages>1</Pages>
  <Words>199</Words>
  <Characters>1265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Base>https://www.cabinet.qld.gov.au/documents/2022/Oct/Summertime/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15</cp:revision>
  <dcterms:created xsi:type="dcterms:W3CDTF">2022-10-10T04:59:00Z</dcterms:created>
  <dcterms:modified xsi:type="dcterms:W3CDTF">2024-09-17T01:18:00Z</dcterms:modified>
  <cp:category>Business,Local_Government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0x010100B077E6BE93758642B6124853E158D2A5</vt:lpwstr>
  </property>
  <property fmtid="{D5CDD505-2E9C-101B-9397-08002B2CF9AE}" pid="3" name="MediaServiceImageTags">
    <vt:lpwstr/>
  </property>
  <property fmtid="{D5CDD505-2E9C-101B-9397-08002B2CF9AE}" pid="4" name="_dlc_DocIdItemGuid">
    <vt:lpwstr>438dd425-3604-4d52-8171-e6c03e12779b</vt:lpwstr>
  </property>
  <property fmtid="{D5CDD505-2E9C-101B-9397-08002B2CF9AE}" pid="5" name="_NewReviewCycle">
    <vt:lpwstr/>
  </property>
</Properties>
</file>